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9A85" w14:textId="77777777" w:rsidR="00E81F95" w:rsidRDefault="00E81F95">
      <w:pPr>
        <w:pStyle w:val="Titolo1"/>
        <w:rPr>
          <w:color w:val="231F20"/>
        </w:rPr>
      </w:pPr>
    </w:p>
    <w:p w14:paraId="2007816A" w14:textId="77777777" w:rsidR="00E81F95" w:rsidRDefault="00E81F95">
      <w:pPr>
        <w:pStyle w:val="Titolo1"/>
        <w:rPr>
          <w:color w:val="231F20"/>
        </w:rPr>
      </w:pPr>
    </w:p>
    <w:p w14:paraId="2DE58A33" w14:textId="2FF9DFB2" w:rsidR="009623A2" w:rsidRDefault="00E81F95">
      <w:pPr>
        <w:pStyle w:val="Titolo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BD94A4D" wp14:editId="5A045612">
            <wp:simplePos x="0" y="0"/>
            <wp:positionH relativeFrom="page">
              <wp:posOffset>311347</wp:posOffset>
            </wp:positionH>
            <wp:positionV relativeFrom="paragraph">
              <wp:posOffset>2526</wp:posOffset>
            </wp:positionV>
            <wp:extent cx="365723" cy="3657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23" cy="36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CITTA'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METROPOLITANA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MILANO</w:t>
      </w:r>
    </w:p>
    <w:p w14:paraId="59F3853E" w14:textId="77777777" w:rsidR="009623A2" w:rsidRDefault="009623A2">
      <w:pPr>
        <w:pStyle w:val="Corpotesto"/>
        <w:spacing w:before="212"/>
        <w:rPr>
          <w:rFonts w:ascii="Tahoma"/>
          <w:b/>
          <w:i w:val="0"/>
          <w:sz w:val="22"/>
        </w:rPr>
      </w:pPr>
    </w:p>
    <w:p w14:paraId="6E4B76A2" w14:textId="77777777" w:rsidR="009623A2" w:rsidRDefault="00E81F95">
      <w:pPr>
        <w:pStyle w:val="Titolo2"/>
      </w:pPr>
      <w:r>
        <w:rPr>
          <w:color w:val="231F20"/>
        </w:rPr>
        <w:t>Indicatore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tempestività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pagamenti</w:t>
      </w:r>
    </w:p>
    <w:p w14:paraId="60132042" w14:textId="77777777" w:rsidR="009623A2" w:rsidRDefault="00E81F95">
      <w:pPr>
        <w:spacing w:before="76"/>
        <w:ind w:right="132"/>
        <w:jc w:val="center"/>
        <w:rPr>
          <w:rFonts w:ascii="Tahoma"/>
          <w:sz w:val="17"/>
        </w:rPr>
      </w:pPr>
      <w:r>
        <w:rPr>
          <w:rFonts w:ascii="Tahoma"/>
          <w:color w:val="231F20"/>
          <w:sz w:val="17"/>
        </w:rPr>
        <w:t>(D.L.</w:t>
      </w:r>
      <w:r>
        <w:rPr>
          <w:rFonts w:ascii="Tahoma"/>
          <w:color w:val="231F20"/>
          <w:spacing w:val="-1"/>
          <w:sz w:val="17"/>
        </w:rPr>
        <w:t xml:space="preserve"> </w:t>
      </w:r>
      <w:r>
        <w:rPr>
          <w:rFonts w:ascii="Tahoma"/>
          <w:color w:val="231F20"/>
          <w:sz w:val="17"/>
        </w:rPr>
        <w:t>n.</w:t>
      </w:r>
      <w:r>
        <w:rPr>
          <w:rFonts w:ascii="Tahoma"/>
          <w:color w:val="231F20"/>
          <w:spacing w:val="-1"/>
          <w:sz w:val="17"/>
        </w:rPr>
        <w:t xml:space="preserve"> </w:t>
      </w:r>
      <w:r>
        <w:rPr>
          <w:rFonts w:ascii="Tahoma"/>
          <w:color w:val="231F20"/>
          <w:sz w:val="17"/>
        </w:rPr>
        <w:t>66</w:t>
      </w:r>
      <w:r>
        <w:rPr>
          <w:rFonts w:ascii="Tahoma"/>
          <w:color w:val="231F20"/>
          <w:spacing w:val="-1"/>
          <w:sz w:val="17"/>
        </w:rPr>
        <w:t xml:space="preserve"> </w:t>
      </w:r>
      <w:r>
        <w:rPr>
          <w:rFonts w:ascii="Tahoma"/>
          <w:color w:val="231F20"/>
          <w:sz w:val="17"/>
        </w:rPr>
        <w:t>del</w:t>
      </w:r>
      <w:r>
        <w:rPr>
          <w:rFonts w:ascii="Tahoma"/>
          <w:color w:val="231F20"/>
          <w:spacing w:val="-1"/>
          <w:sz w:val="17"/>
        </w:rPr>
        <w:t xml:space="preserve"> </w:t>
      </w:r>
      <w:r>
        <w:rPr>
          <w:rFonts w:ascii="Tahoma"/>
          <w:color w:val="231F20"/>
          <w:spacing w:val="-2"/>
          <w:sz w:val="17"/>
        </w:rPr>
        <w:t>24/4/2014)</w:t>
      </w:r>
    </w:p>
    <w:p w14:paraId="58C9641C" w14:textId="77777777" w:rsidR="009623A2" w:rsidRDefault="009623A2">
      <w:pPr>
        <w:pStyle w:val="Corpotesto"/>
        <w:spacing w:before="51"/>
        <w:rPr>
          <w:rFonts w:ascii="Tahoma"/>
          <w:i w:val="0"/>
        </w:rPr>
      </w:pPr>
    </w:p>
    <w:p w14:paraId="411261BC" w14:textId="77777777" w:rsidR="009623A2" w:rsidRDefault="00E81F95">
      <w:pPr>
        <w:pStyle w:val="Titolo3"/>
      </w:pPr>
      <w:r>
        <w:rPr>
          <w:color w:val="231F20"/>
        </w:rPr>
        <w:t>Periodo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riferimento: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trimestre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2026</w:t>
      </w:r>
    </w:p>
    <w:p w14:paraId="793C41C9" w14:textId="77777777" w:rsidR="009623A2" w:rsidRDefault="009623A2">
      <w:pPr>
        <w:pStyle w:val="Corpotesto"/>
        <w:rPr>
          <w:rFonts w:ascii="Tahoma"/>
          <w:b/>
          <w:i w:val="0"/>
          <w:sz w:val="20"/>
        </w:rPr>
      </w:pPr>
    </w:p>
    <w:p w14:paraId="17B4A9B8" w14:textId="77777777" w:rsidR="009623A2" w:rsidRDefault="009623A2">
      <w:pPr>
        <w:pStyle w:val="Corpotesto"/>
        <w:rPr>
          <w:rFonts w:ascii="Tahoma"/>
          <w:b/>
          <w:i w:val="0"/>
          <w:sz w:val="20"/>
        </w:rPr>
      </w:pPr>
    </w:p>
    <w:p w14:paraId="08DFA853" w14:textId="77777777" w:rsidR="009623A2" w:rsidRDefault="009623A2">
      <w:pPr>
        <w:pStyle w:val="Corpotesto"/>
        <w:spacing w:before="115"/>
        <w:rPr>
          <w:rFonts w:ascii="Tahoma"/>
          <w:b/>
          <w:i w:val="0"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681"/>
        <w:gridCol w:w="3666"/>
      </w:tblGrid>
      <w:tr w:rsidR="009623A2" w14:paraId="201B0EA2" w14:textId="77777777">
        <w:trPr>
          <w:trHeight w:val="329"/>
        </w:trPr>
        <w:tc>
          <w:tcPr>
            <w:tcW w:w="11028" w:type="dxa"/>
            <w:gridSpan w:val="3"/>
          </w:tcPr>
          <w:p w14:paraId="07493FA3" w14:textId="77777777" w:rsidR="009623A2" w:rsidRDefault="00E81F95">
            <w:pPr>
              <w:pStyle w:val="TableParagraph"/>
              <w:spacing w:before="52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FATTURE</w:t>
            </w:r>
          </w:p>
        </w:tc>
      </w:tr>
      <w:tr w:rsidR="009623A2" w14:paraId="63395D13" w14:textId="77777777">
        <w:trPr>
          <w:trHeight w:val="344"/>
        </w:trPr>
        <w:tc>
          <w:tcPr>
            <w:tcW w:w="3681" w:type="dxa"/>
          </w:tcPr>
          <w:p w14:paraId="490D1C17" w14:textId="77777777" w:rsidR="009623A2" w:rsidRDefault="00E81F95">
            <w:pPr>
              <w:pStyle w:val="TableParagraph"/>
              <w:rPr>
                <w:sz w:val="19"/>
              </w:rPr>
            </w:pPr>
            <w:r>
              <w:rPr>
                <w:color w:val="231F20"/>
                <w:sz w:val="19"/>
              </w:rPr>
              <w:t>Numero</w:t>
            </w:r>
            <w:r>
              <w:rPr>
                <w:color w:val="231F20"/>
                <w:spacing w:val="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fatture</w:t>
            </w:r>
            <w:r>
              <w:rPr>
                <w:color w:val="231F20"/>
                <w:spacing w:val="8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liquidate</w:t>
            </w:r>
          </w:p>
        </w:tc>
        <w:tc>
          <w:tcPr>
            <w:tcW w:w="3681" w:type="dxa"/>
          </w:tcPr>
          <w:p w14:paraId="16FB83E3" w14:textId="77777777" w:rsidR="009623A2" w:rsidRDefault="00E81F95">
            <w:pPr>
              <w:pStyle w:val="TableParagraph"/>
              <w:rPr>
                <w:sz w:val="19"/>
              </w:rPr>
            </w:pPr>
            <w:r>
              <w:rPr>
                <w:color w:val="231F20"/>
                <w:sz w:val="19"/>
              </w:rPr>
              <w:t>Importo</w:t>
            </w:r>
            <w:r>
              <w:rPr>
                <w:color w:val="231F20"/>
                <w:spacing w:val="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complessivo</w:t>
            </w:r>
            <w:r>
              <w:rPr>
                <w:color w:val="231F20"/>
                <w:spacing w:val="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(IVA</w:t>
            </w:r>
            <w:r>
              <w:rPr>
                <w:color w:val="231F20"/>
                <w:spacing w:val="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esclusa)</w:t>
            </w:r>
          </w:p>
        </w:tc>
        <w:tc>
          <w:tcPr>
            <w:tcW w:w="3666" w:type="dxa"/>
          </w:tcPr>
          <w:p w14:paraId="49FF53A9" w14:textId="77777777" w:rsidR="009623A2" w:rsidRDefault="00E81F95">
            <w:pPr>
              <w:pStyle w:val="TableParagraph"/>
              <w:ind w:left="16"/>
              <w:rPr>
                <w:sz w:val="19"/>
              </w:rPr>
            </w:pPr>
            <w:r>
              <w:rPr>
                <w:color w:val="231F20"/>
                <w:sz w:val="19"/>
              </w:rPr>
              <w:t>Valore</w:t>
            </w:r>
            <w:r>
              <w:rPr>
                <w:color w:val="231F20"/>
                <w:spacing w:val="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indicatore</w:t>
            </w:r>
            <w:r>
              <w:rPr>
                <w:color w:val="231F20"/>
                <w:spacing w:val="8"/>
                <w:sz w:val="19"/>
              </w:rPr>
              <w:t xml:space="preserve"> </w:t>
            </w:r>
            <w:r>
              <w:rPr>
                <w:color w:val="231F20"/>
                <w:spacing w:val="-5"/>
                <w:sz w:val="19"/>
              </w:rPr>
              <w:t>(*)</w:t>
            </w:r>
          </w:p>
        </w:tc>
      </w:tr>
      <w:tr w:rsidR="009623A2" w14:paraId="06A97D3A" w14:textId="77777777">
        <w:trPr>
          <w:trHeight w:val="344"/>
        </w:trPr>
        <w:tc>
          <w:tcPr>
            <w:tcW w:w="3681" w:type="dxa"/>
          </w:tcPr>
          <w:p w14:paraId="2AB48436" w14:textId="3B040DF8" w:rsidR="009623A2" w:rsidRDefault="00E81F95">
            <w:pPr>
              <w:pStyle w:val="TableParagraph"/>
              <w:spacing w:before="60"/>
              <w:rPr>
                <w:sz w:val="19"/>
              </w:rPr>
            </w:pPr>
            <w:r>
              <w:rPr>
                <w:color w:val="231F20"/>
                <w:spacing w:val="-4"/>
                <w:sz w:val="19"/>
              </w:rPr>
              <w:t>1057</w:t>
            </w:r>
          </w:p>
        </w:tc>
        <w:tc>
          <w:tcPr>
            <w:tcW w:w="3681" w:type="dxa"/>
          </w:tcPr>
          <w:p w14:paraId="6A40CB14" w14:textId="57C4CB59" w:rsidR="009623A2" w:rsidRDefault="00E81F95">
            <w:pPr>
              <w:pStyle w:val="TableParagraph"/>
              <w:spacing w:before="60"/>
              <w:rPr>
                <w:sz w:val="19"/>
              </w:rPr>
            </w:pPr>
            <w:r>
              <w:rPr>
                <w:color w:val="231F20"/>
                <w:sz w:val="19"/>
              </w:rPr>
              <w:t>€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41.274.540,92</w:t>
            </w:r>
          </w:p>
        </w:tc>
        <w:tc>
          <w:tcPr>
            <w:tcW w:w="3666" w:type="dxa"/>
          </w:tcPr>
          <w:p w14:paraId="52BBB8B3" w14:textId="2EF5DDC7" w:rsidR="009623A2" w:rsidRDefault="00E81F95">
            <w:pPr>
              <w:pStyle w:val="TableParagraph"/>
              <w:spacing w:before="60"/>
              <w:ind w:left="16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-</w:t>
            </w:r>
            <w:r>
              <w:rPr>
                <w:b/>
                <w:color w:val="231F20"/>
                <w:spacing w:val="-2"/>
                <w:sz w:val="19"/>
              </w:rPr>
              <w:t>13,28</w:t>
            </w:r>
          </w:p>
        </w:tc>
      </w:tr>
    </w:tbl>
    <w:p w14:paraId="2F35D783" w14:textId="77777777" w:rsidR="009623A2" w:rsidRDefault="009623A2">
      <w:pPr>
        <w:pStyle w:val="Corpotesto"/>
        <w:rPr>
          <w:rFonts w:ascii="Tahoma"/>
          <w:b/>
          <w:i w:val="0"/>
        </w:rPr>
      </w:pPr>
    </w:p>
    <w:p w14:paraId="3F999455" w14:textId="77777777" w:rsidR="009623A2" w:rsidRDefault="009623A2">
      <w:pPr>
        <w:pStyle w:val="Corpotesto"/>
        <w:spacing w:before="183"/>
        <w:rPr>
          <w:rFonts w:ascii="Tahoma"/>
          <w:b/>
          <w:i w:val="0"/>
        </w:rPr>
      </w:pPr>
    </w:p>
    <w:p w14:paraId="01DC4F42" w14:textId="77777777" w:rsidR="009623A2" w:rsidRDefault="00E81F95">
      <w:pPr>
        <w:pStyle w:val="Corpotesto"/>
        <w:spacing w:before="1" w:line="230" w:lineRule="auto"/>
        <w:ind w:left="323" w:hanging="288"/>
      </w:pPr>
      <w:r>
        <w:rPr>
          <w:color w:val="231F20"/>
          <w:w w:val="80"/>
        </w:rPr>
        <w:t>(*)</w:t>
      </w:r>
      <w:r>
        <w:rPr>
          <w:color w:val="231F20"/>
          <w:spacing w:val="18"/>
        </w:rPr>
        <w:t xml:space="preserve"> </w:t>
      </w:r>
      <w:r>
        <w:rPr>
          <w:color w:val="231F20"/>
          <w:w w:val="80"/>
        </w:rPr>
        <w:t xml:space="preserve">II </w:t>
      </w:r>
      <w:proofErr w:type="spellStart"/>
      <w:r>
        <w:rPr>
          <w:color w:val="231F20"/>
          <w:w w:val="80"/>
        </w:rPr>
        <w:t>caIcoIo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deI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vaIore</w:t>
      </w:r>
      <w:proofErr w:type="spellEnd"/>
      <w:r>
        <w:rPr>
          <w:color w:val="231F20"/>
          <w:w w:val="80"/>
        </w:rPr>
        <w:t xml:space="preserve"> è stato effettuato </w:t>
      </w:r>
      <w:proofErr w:type="spellStart"/>
      <w:r>
        <w:rPr>
          <w:color w:val="231F20"/>
          <w:w w:val="80"/>
        </w:rPr>
        <w:t>suIIa</w:t>
      </w:r>
      <w:proofErr w:type="spellEnd"/>
      <w:r>
        <w:rPr>
          <w:color w:val="231F20"/>
          <w:w w:val="80"/>
        </w:rPr>
        <w:t xml:space="preserve"> base </w:t>
      </w:r>
      <w:proofErr w:type="spellStart"/>
      <w:r>
        <w:rPr>
          <w:color w:val="231F20"/>
          <w:w w:val="80"/>
        </w:rPr>
        <w:t>deIIe</w:t>
      </w:r>
      <w:proofErr w:type="spellEnd"/>
      <w:r>
        <w:rPr>
          <w:color w:val="231F20"/>
          <w:w w:val="80"/>
        </w:rPr>
        <w:t xml:space="preserve"> disposizioni di cui </w:t>
      </w:r>
      <w:proofErr w:type="spellStart"/>
      <w:r>
        <w:rPr>
          <w:color w:val="231F20"/>
          <w:w w:val="80"/>
        </w:rPr>
        <w:t>aII'art</w:t>
      </w:r>
      <w:proofErr w:type="spellEnd"/>
      <w:r>
        <w:rPr>
          <w:color w:val="231F20"/>
          <w:w w:val="80"/>
        </w:rPr>
        <w:t xml:space="preserve">. 9 </w:t>
      </w:r>
      <w:proofErr w:type="spellStart"/>
      <w:r>
        <w:rPr>
          <w:color w:val="231F20"/>
          <w:w w:val="80"/>
        </w:rPr>
        <w:t>deI</w:t>
      </w:r>
      <w:proofErr w:type="spellEnd"/>
      <w:r>
        <w:rPr>
          <w:color w:val="231F20"/>
          <w:w w:val="80"/>
        </w:rPr>
        <w:t xml:space="preserve"> DPCM 22.9.2014 e </w:t>
      </w:r>
      <w:proofErr w:type="spellStart"/>
      <w:r>
        <w:rPr>
          <w:color w:val="231F20"/>
          <w:w w:val="80"/>
        </w:rPr>
        <w:t>deIIe</w:t>
      </w:r>
      <w:proofErr w:type="spellEnd"/>
      <w:r>
        <w:rPr>
          <w:color w:val="231F20"/>
          <w:w w:val="80"/>
        </w:rPr>
        <w:t xml:space="preserve"> indicazioni contenute </w:t>
      </w:r>
      <w:proofErr w:type="spellStart"/>
      <w:r>
        <w:rPr>
          <w:color w:val="231F20"/>
          <w:w w:val="80"/>
        </w:rPr>
        <w:t>neIIa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circoIare</w:t>
      </w:r>
      <w:proofErr w:type="spellEnd"/>
      <w:r>
        <w:rPr>
          <w:color w:val="231F20"/>
          <w:w w:val="80"/>
        </w:rPr>
        <w:t xml:space="preserve"> </w:t>
      </w:r>
      <w:r>
        <w:rPr>
          <w:color w:val="231F20"/>
          <w:w w:val="90"/>
        </w:rPr>
        <w:t>MEF/RGS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n.3</w:t>
      </w:r>
      <w:r>
        <w:rPr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w w:val="90"/>
        </w:rPr>
        <w:t>deI</w:t>
      </w:r>
      <w:proofErr w:type="spell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14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gennaio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2015</w:t>
      </w:r>
    </w:p>
    <w:sectPr w:rsidR="009623A2">
      <w:type w:val="continuous"/>
      <w:pgSz w:w="11900" w:h="16840"/>
      <w:pgMar w:top="1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A2"/>
    <w:rsid w:val="009623A2"/>
    <w:rsid w:val="00BB182F"/>
    <w:rsid w:val="00E8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7B23"/>
  <w15:docId w15:val="{AA2E82D7-D4BB-4B61-8AFF-5C6215AB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61"/>
      <w:ind w:left="1" w:right="132"/>
      <w:jc w:val="center"/>
      <w:outlineLvl w:val="0"/>
    </w:pPr>
    <w:rPr>
      <w:rFonts w:ascii="Tahoma" w:eastAsia="Tahoma" w:hAnsi="Tahoma" w:cs="Tahoma"/>
      <w:b/>
      <w:bCs/>
    </w:rPr>
  </w:style>
  <w:style w:type="paragraph" w:styleId="Titolo2">
    <w:name w:val="heading 2"/>
    <w:basedOn w:val="Normale"/>
    <w:uiPriority w:val="9"/>
    <w:unhideWhenUsed/>
    <w:qFormat/>
    <w:pPr>
      <w:ind w:left="3" w:right="132"/>
      <w:jc w:val="center"/>
      <w:outlineLvl w:val="1"/>
    </w:pPr>
    <w:rPr>
      <w:rFonts w:ascii="Tahoma" w:eastAsia="Tahoma" w:hAnsi="Tahoma" w:cs="Tahoma"/>
      <w:b/>
      <w:bCs/>
      <w:sz w:val="19"/>
      <w:szCs w:val="19"/>
    </w:rPr>
  </w:style>
  <w:style w:type="paragraph" w:styleId="Titolo3">
    <w:name w:val="heading 3"/>
    <w:basedOn w:val="Normale"/>
    <w:uiPriority w:val="9"/>
    <w:unhideWhenUsed/>
    <w:qFormat/>
    <w:pPr>
      <w:spacing w:before="1"/>
      <w:ind w:right="132"/>
      <w:jc w:val="center"/>
      <w:outlineLvl w:val="2"/>
    </w:pPr>
    <w:rPr>
      <w:rFonts w:ascii="Tahoma" w:eastAsia="Tahoma" w:hAnsi="Tahoma" w:cs="Tahom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9"/>
      <w:ind w:left="15"/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(Stampa indicatore di tempestività dei pagamenti 20 39251766.pdf)</dc:title>
  <dc:creator>fcarena</dc:creator>
  <cp:lastModifiedBy>Filippo Carena</cp:lastModifiedBy>
  <cp:revision>2</cp:revision>
  <dcterms:created xsi:type="dcterms:W3CDTF">2026-07-07T09:51:00Z</dcterms:created>
  <dcterms:modified xsi:type="dcterms:W3CDTF">2026-07-07T09:51:00Z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2026-07-07T00:00:00Z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2026-07-07T00:00:00Z</vt:filetime>
  </property>
  <property fmtid="{D5CDD505-2E9C-101B-9397-08002B2CF9AE}" pid="6" name="Producer">
    <vt:lpwstr>GPL Ghostscript 9.56.1</vt:lpwstr>
  </property>
</Properties>
</file>